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996" w:rsidRPr="00906763" w:rsidRDefault="00906763" w:rsidP="00906763">
      <w:pPr>
        <w:rPr>
          <w:rFonts w:ascii="Arial" w:hAnsi="Arial" w:cs="Arial"/>
          <w:b/>
          <w:sz w:val="28"/>
          <w:szCs w:val="28"/>
        </w:rPr>
      </w:pPr>
      <w:r w:rsidRPr="00701698">
        <w:rPr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>
            <wp:simplePos x="4816518" y="375781"/>
            <wp:positionH relativeFrom="margin">
              <wp:align>right</wp:align>
            </wp:positionH>
            <wp:positionV relativeFrom="margin">
              <wp:align>top</wp:align>
            </wp:positionV>
            <wp:extent cx="1584282" cy="551145"/>
            <wp:effectExtent l="19050" t="0" r="0" b="0"/>
            <wp:wrapSquare wrapText="bothSides"/>
            <wp:docPr id="2" name="Picture 0" descr="LMI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MI logo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282" cy="55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13EC6">
        <w:rPr>
          <w:rFonts w:ascii="Arial" w:hAnsi="Arial" w:cs="Arial"/>
          <w:b/>
          <w:sz w:val="22"/>
          <w:szCs w:val="22"/>
        </w:rPr>
        <w:t>Wholly Available</w:t>
      </w:r>
    </w:p>
    <w:p w:rsidR="00B87996" w:rsidRPr="00906763" w:rsidRDefault="00B87996">
      <w:pPr>
        <w:rPr>
          <w:rFonts w:ascii="Arial" w:hAnsi="Arial" w:cs="Arial"/>
          <w:sz w:val="22"/>
          <w:szCs w:val="22"/>
        </w:rPr>
      </w:pPr>
    </w:p>
    <w:p w:rsidR="00413EC6" w:rsidRDefault="00413EC6" w:rsidP="00413EC6">
      <w:pPr>
        <w:autoSpaceDE w:val="0"/>
        <w:autoSpaceDN w:val="0"/>
        <w:adjustRightInd w:val="0"/>
        <w:rPr>
          <w:rFonts w:ascii="Arial" w:hAnsi="Arial" w:cs="Arial"/>
          <w:b/>
          <w:bCs/>
          <w:sz w:val="30"/>
          <w:szCs w:val="30"/>
        </w:rPr>
      </w:pPr>
    </w:p>
    <w:p w:rsidR="00906763" w:rsidRPr="00413EC6" w:rsidRDefault="00413EC6" w:rsidP="00413EC6">
      <w:pPr>
        <w:rPr>
          <w:rFonts w:ascii="Arial" w:hAnsi="Arial" w:cs="Arial"/>
          <w:bCs/>
          <w:sz w:val="22"/>
          <w:szCs w:val="22"/>
        </w:rPr>
      </w:pPr>
      <w:r w:rsidRPr="00413EC6">
        <w:rPr>
          <w:rFonts w:ascii="Arial" w:hAnsi="Arial" w:cs="Arial"/>
          <w:bCs/>
          <w:sz w:val="22"/>
          <w:szCs w:val="22"/>
        </w:rPr>
        <w:t>Missionary Motivation Where Consumer Choice Reigns</w:t>
      </w:r>
    </w:p>
    <w:p w:rsidR="00413EC6" w:rsidRDefault="00413EC6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proofErr w:type="gramStart"/>
      <w:r w:rsidRPr="00413EC6">
        <w:rPr>
          <w:rFonts w:ascii="Arial" w:hAnsi="Arial" w:cs="Arial"/>
          <w:color w:val="000000"/>
          <w:sz w:val="22"/>
          <w:szCs w:val="22"/>
        </w:rPr>
        <w:t>by</w:t>
      </w:r>
      <w:proofErr w:type="gramEnd"/>
      <w:r w:rsidRPr="00413EC6">
        <w:rPr>
          <w:rFonts w:ascii="Arial" w:hAnsi="Arial" w:cs="Arial"/>
          <w:color w:val="000000"/>
          <w:sz w:val="22"/>
          <w:szCs w:val="22"/>
        </w:rPr>
        <w:t xml:space="preserve"> David </w:t>
      </w:r>
      <w:proofErr w:type="spellStart"/>
      <w:r w:rsidRPr="00413EC6">
        <w:rPr>
          <w:rFonts w:ascii="Arial" w:hAnsi="Arial" w:cs="Arial"/>
          <w:color w:val="000000"/>
          <w:sz w:val="22"/>
          <w:szCs w:val="22"/>
        </w:rPr>
        <w:t>Maclure</w:t>
      </w:r>
      <w:proofErr w:type="spellEnd"/>
    </w:p>
    <w:p w:rsidR="00413EC6" w:rsidRPr="00413EC6" w:rsidRDefault="00413EC6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13EC6" w:rsidRPr="00413EC6" w:rsidRDefault="00413EC6" w:rsidP="00413EC6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413EC6">
        <w:rPr>
          <w:rFonts w:ascii="Arial" w:hAnsi="Arial" w:cs="Arial"/>
          <w:bCs/>
          <w:color w:val="000000"/>
          <w:sz w:val="22"/>
          <w:szCs w:val="22"/>
          <w:u w:val="single"/>
        </w:rPr>
        <w:t>Jesus Rocks! - Christian Entertainment Makes a Joyful Noise. Hot Concerts. Big Books. New Movies.</w:t>
      </w:r>
    </w:p>
    <w:p w:rsidR="00413EC6" w:rsidRDefault="00413EC6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13EC6" w:rsidRPr="00413EC6" w:rsidRDefault="00413EC6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proofErr w:type="gramStart"/>
      <w:r w:rsidRPr="00413EC6">
        <w:rPr>
          <w:rFonts w:ascii="Arial" w:hAnsi="Arial" w:cs="Arial"/>
          <w:color w:val="000000"/>
          <w:sz w:val="22"/>
          <w:szCs w:val="22"/>
        </w:rPr>
        <w:t>So proclaimed Newsweek’s front cover for July 16th this year.</w:t>
      </w:r>
      <w:proofErr w:type="gramEnd"/>
      <w:r w:rsidRPr="00413EC6">
        <w:rPr>
          <w:rFonts w:ascii="Arial" w:hAnsi="Arial" w:cs="Arial"/>
          <w:color w:val="000000"/>
          <w:sz w:val="22"/>
          <w:szCs w:val="22"/>
        </w:rPr>
        <w:t xml:space="preserve"> In the issue, several journalists and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social commentators highlighted what has become apparent even to secular America — Christian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Culture is pushing in on the mainstream from its traditional role on the periphery and Christians are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embracing consumerism in a big way. “‘God, Mammon and ‘</w:t>
      </w:r>
      <w:proofErr w:type="spellStart"/>
      <w:r w:rsidRPr="00413EC6">
        <w:rPr>
          <w:rFonts w:ascii="Arial" w:hAnsi="Arial" w:cs="Arial"/>
          <w:color w:val="000000"/>
          <w:sz w:val="22"/>
          <w:szCs w:val="22"/>
        </w:rPr>
        <w:t>Bibleman</w:t>
      </w:r>
      <w:proofErr w:type="spellEnd"/>
      <w:r w:rsidRPr="00413EC6">
        <w:rPr>
          <w:rFonts w:ascii="Arial" w:hAnsi="Arial" w:cs="Arial"/>
          <w:color w:val="000000"/>
          <w:sz w:val="22"/>
          <w:szCs w:val="22"/>
        </w:rPr>
        <w:t>’” declared the header to one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article which then carried a section highlighting the worth of some the key entertainment sectors like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music ($747 million), literature ($1 billion) and film ($17 million) in the USA. The phenomenon is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drawing critical study from some analysts who see a new and sharply defined Christian subculture,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which in turn is yielding further subcultures in parallel with the secular world: romance novels, various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musical genres, even theme parks and touring festivals are catering to the individual consumer-driven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Christian.</w:t>
      </w:r>
    </w:p>
    <w:p w:rsidR="00413EC6" w:rsidRDefault="00413EC6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13EC6" w:rsidRDefault="00413EC6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13EC6">
        <w:rPr>
          <w:rFonts w:ascii="Arial" w:hAnsi="Arial" w:cs="Arial"/>
          <w:color w:val="000000"/>
          <w:sz w:val="22"/>
          <w:szCs w:val="22"/>
        </w:rPr>
        <w:t>Where does the mission world fit into this particular aspect of the 21st Century Western Christian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Worldview? Traditionally and stereotypically, we imagine missionaries to live in a somewhat blinkered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world of minimalist needs, aged colonial mentalities and old hymn-singing — an out of touch group of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people more at home wearing sandals on an African dirt road than wearing Nikes to a Delirious concert.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But where exactly is the mission world sitting as regards ‘consumer choice’ at the start of the 2lst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Century? And as regards consumerism, are there implications in view of scripture concerning our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attitude, motivations — our ‘availability’ - to the demands of the Great Commission?</w:t>
      </w:r>
      <w:r>
        <w:rPr>
          <w:rFonts w:ascii="Arial" w:hAnsi="Arial" w:cs="Arial"/>
          <w:color w:val="000000"/>
          <w:sz w:val="22"/>
          <w:szCs w:val="22"/>
        </w:rPr>
        <w:t xml:space="preserve"> In this essay I will a</w:t>
      </w:r>
      <w:r w:rsidRPr="00413EC6">
        <w:rPr>
          <w:rFonts w:ascii="Arial" w:hAnsi="Arial" w:cs="Arial"/>
          <w:color w:val="000000"/>
          <w:sz w:val="22"/>
          <w:szCs w:val="22"/>
        </w:rPr>
        <w:t>ttempt to touch on some of these questions by examining ‘consumerism’ not only as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it relates to the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accumulation of personal wealth, but more broadly as a mentality present in Western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thinking. ‘Mission’ is taken in a traditional sense, of Western missionaries going abroad into cross</w:t>
      </w:r>
      <w:r>
        <w:rPr>
          <w:rFonts w:ascii="Arial" w:hAnsi="Arial" w:cs="Arial"/>
          <w:color w:val="000000"/>
          <w:sz w:val="22"/>
          <w:szCs w:val="22"/>
        </w:rPr>
        <w:t>-</w:t>
      </w:r>
      <w:r w:rsidRPr="00413EC6">
        <w:rPr>
          <w:rFonts w:ascii="Arial" w:hAnsi="Arial" w:cs="Arial"/>
          <w:color w:val="000000"/>
          <w:sz w:val="22"/>
          <w:szCs w:val="22"/>
        </w:rPr>
        <w:t>cultural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work in foreign lands.</w:t>
      </w:r>
    </w:p>
    <w:p w:rsidR="00413EC6" w:rsidRPr="00413EC6" w:rsidRDefault="00413EC6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13EC6" w:rsidRDefault="00413EC6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13EC6">
        <w:rPr>
          <w:rFonts w:ascii="Arial" w:hAnsi="Arial" w:cs="Arial"/>
          <w:color w:val="000000"/>
          <w:sz w:val="22"/>
          <w:szCs w:val="22"/>
        </w:rPr>
        <w:t xml:space="preserve">During the decades that followed the </w:t>
      </w:r>
      <w:proofErr w:type="gramStart"/>
      <w:r w:rsidRPr="00413EC6">
        <w:rPr>
          <w:rFonts w:ascii="Arial" w:hAnsi="Arial" w:cs="Arial"/>
          <w:color w:val="000000"/>
          <w:sz w:val="22"/>
          <w:szCs w:val="22"/>
        </w:rPr>
        <w:t>second world war</w:t>
      </w:r>
      <w:proofErr w:type="gramEnd"/>
      <w:r w:rsidRPr="00413EC6">
        <w:rPr>
          <w:rFonts w:ascii="Arial" w:hAnsi="Arial" w:cs="Arial"/>
          <w:color w:val="000000"/>
          <w:sz w:val="22"/>
          <w:szCs w:val="22"/>
        </w:rPr>
        <w:t>, and in particular in the creative outbursts of the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1960s, Christian culture (on both sides of the Atlantic) began to fashion for itself a new identity in 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shiny post-war world. Despite being particularly vocal on issues of politics, science and the end times,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Christianity in the age of the baby-boomers sidled up to and embraced consumerism relatively quietly in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the closing half of the last century. Specifically in the last decade, missions has caught up with this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trend such that the landscape of missions groups, societies and organi</w:t>
      </w:r>
      <w:r>
        <w:rPr>
          <w:rFonts w:ascii="Arial" w:hAnsi="Arial" w:cs="Arial"/>
          <w:color w:val="000000"/>
          <w:sz w:val="22"/>
          <w:szCs w:val="22"/>
        </w:rPr>
        <w:t>z</w:t>
      </w:r>
      <w:r w:rsidRPr="00413EC6">
        <w:rPr>
          <w:rFonts w:ascii="Arial" w:hAnsi="Arial" w:cs="Arial"/>
          <w:color w:val="000000"/>
          <w:sz w:val="22"/>
          <w:szCs w:val="22"/>
        </w:rPr>
        <w:t>ations — indeed, the very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nature of how missions is ‘done’ — has undergone something of a revolution in which the consumer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mentality plays a key part. Missions today is a far cry from the world inhabited by the mission founders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 xml:space="preserve">William Carey, </w:t>
      </w:r>
      <w:proofErr w:type="spellStart"/>
      <w:r w:rsidRPr="00413EC6">
        <w:rPr>
          <w:rFonts w:ascii="Arial" w:hAnsi="Arial" w:cs="Arial"/>
          <w:color w:val="000000"/>
          <w:sz w:val="22"/>
          <w:szCs w:val="22"/>
        </w:rPr>
        <w:t>C.T.Studd</w:t>
      </w:r>
      <w:proofErr w:type="spellEnd"/>
      <w:r w:rsidRPr="00413EC6">
        <w:rPr>
          <w:rFonts w:ascii="Arial" w:hAnsi="Arial" w:cs="Arial"/>
          <w:color w:val="000000"/>
          <w:sz w:val="22"/>
          <w:szCs w:val="22"/>
        </w:rPr>
        <w:t xml:space="preserve"> or Peter Cameron Scott.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413EC6" w:rsidRDefault="00413EC6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13EC6" w:rsidRDefault="00413EC6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13EC6">
        <w:rPr>
          <w:rFonts w:ascii="Arial" w:hAnsi="Arial" w:cs="Arial"/>
          <w:color w:val="000000"/>
          <w:sz w:val="22"/>
          <w:szCs w:val="22"/>
        </w:rPr>
        <w:t>Most, if not all, of the major overseas sending organi</w:t>
      </w:r>
      <w:r>
        <w:rPr>
          <w:rFonts w:ascii="Arial" w:hAnsi="Arial" w:cs="Arial"/>
          <w:color w:val="000000"/>
          <w:sz w:val="22"/>
          <w:szCs w:val="22"/>
        </w:rPr>
        <w:t>z</w:t>
      </w:r>
      <w:r w:rsidRPr="00413EC6">
        <w:rPr>
          <w:rFonts w:ascii="Arial" w:hAnsi="Arial" w:cs="Arial"/>
          <w:color w:val="000000"/>
          <w:sz w:val="22"/>
          <w:szCs w:val="22"/>
        </w:rPr>
        <w:t>ations in the UK and USA have sought to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repackage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 xml:space="preserve">themselves for this new generation of consumer-driven Christians. </w:t>
      </w:r>
      <w:proofErr w:type="spellStart"/>
      <w:r w:rsidRPr="00413EC6">
        <w:rPr>
          <w:rFonts w:ascii="Arial" w:hAnsi="Arial" w:cs="Arial"/>
          <w:color w:val="000000"/>
          <w:sz w:val="22"/>
          <w:szCs w:val="22"/>
        </w:rPr>
        <w:t>TearFund</w:t>
      </w:r>
      <w:proofErr w:type="spellEnd"/>
      <w:r w:rsidRPr="00413EC6">
        <w:rPr>
          <w:rFonts w:ascii="Arial" w:hAnsi="Arial" w:cs="Arial"/>
          <w:color w:val="000000"/>
          <w:sz w:val="22"/>
          <w:szCs w:val="22"/>
        </w:rPr>
        <w:t xml:space="preserve"> were the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original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trend-setters in the early nineties with their new look flower logo now splashed across their publicity and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website. AIM in 1995 redesigned their logo (and with it came T-shirts, posters, tea-towels)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to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commemorate the centenary of the organi</w:t>
      </w:r>
      <w:r>
        <w:rPr>
          <w:rFonts w:ascii="Arial" w:hAnsi="Arial" w:cs="Arial"/>
          <w:color w:val="000000"/>
          <w:sz w:val="22"/>
          <w:szCs w:val="22"/>
        </w:rPr>
        <w:t>z</w:t>
      </w:r>
      <w:r w:rsidRPr="00413EC6">
        <w:rPr>
          <w:rFonts w:ascii="Arial" w:hAnsi="Arial" w:cs="Arial"/>
          <w:color w:val="000000"/>
          <w:sz w:val="22"/>
          <w:szCs w:val="22"/>
        </w:rPr>
        <w:t>ation and Wycliffe Bible Translators in 2000 launched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 xml:space="preserve">themselves with the slogan ‘Words </w:t>
      </w:r>
      <w:proofErr w:type="gramStart"/>
      <w:r w:rsidRPr="00413EC6">
        <w:rPr>
          <w:rFonts w:ascii="Arial" w:hAnsi="Arial" w:cs="Arial"/>
          <w:color w:val="000000"/>
          <w:sz w:val="22"/>
          <w:szCs w:val="22"/>
        </w:rPr>
        <w:t>For</w:t>
      </w:r>
      <w:proofErr w:type="gramEnd"/>
      <w:r w:rsidRPr="00413EC6">
        <w:rPr>
          <w:rFonts w:ascii="Arial" w:hAnsi="Arial" w:cs="Arial"/>
          <w:color w:val="000000"/>
          <w:sz w:val="22"/>
          <w:szCs w:val="22"/>
        </w:rPr>
        <w:t xml:space="preserve"> Life’. As the international secretary for a Christian Union, I have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seen the evidence of this re-packaging first hand. I receive the majority of mail for the whole CU —several parcels a week — from mission organi</w:t>
      </w:r>
      <w:r>
        <w:rPr>
          <w:rFonts w:ascii="Arial" w:hAnsi="Arial" w:cs="Arial"/>
          <w:color w:val="000000"/>
          <w:sz w:val="22"/>
          <w:szCs w:val="22"/>
        </w:rPr>
        <w:t>z</w:t>
      </w:r>
      <w:r w:rsidRPr="00413EC6">
        <w:rPr>
          <w:rFonts w:ascii="Arial" w:hAnsi="Arial" w:cs="Arial"/>
          <w:color w:val="000000"/>
          <w:sz w:val="22"/>
          <w:szCs w:val="22"/>
        </w:rPr>
        <w:t>ations pitching their particular angle on the Great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Commission. OMF offer a free wall-calend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Pr="00413EC6">
        <w:rPr>
          <w:rFonts w:ascii="Arial" w:hAnsi="Arial" w:cs="Arial"/>
          <w:color w:val="000000"/>
          <w:sz w:val="22"/>
          <w:szCs w:val="22"/>
        </w:rPr>
        <w:t>r, OASIS a fold out brochure, and Arab World Missionaries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a free CD-ROM. The mission organi</w:t>
      </w:r>
      <w:r>
        <w:rPr>
          <w:rFonts w:ascii="Arial" w:hAnsi="Arial" w:cs="Arial"/>
          <w:color w:val="000000"/>
          <w:sz w:val="22"/>
          <w:szCs w:val="22"/>
        </w:rPr>
        <w:t>z</w:t>
      </w:r>
      <w:r w:rsidRPr="00413EC6">
        <w:rPr>
          <w:rFonts w:ascii="Arial" w:hAnsi="Arial" w:cs="Arial"/>
          <w:color w:val="000000"/>
          <w:sz w:val="22"/>
          <w:szCs w:val="22"/>
        </w:rPr>
        <w:t>ation has had to learn to market its product to lure prospective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personnel and funds from church leaders. It has had to adapt in order to survive a competitive market.</w:t>
      </w:r>
    </w:p>
    <w:p w:rsidR="00413EC6" w:rsidRPr="00413EC6" w:rsidRDefault="00413EC6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13EC6" w:rsidRPr="00413EC6" w:rsidRDefault="00413EC6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13EC6">
        <w:rPr>
          <w:rFonts w:ascii="Arial" w:hAnsi="Arial" w:cs="Arial"/>
          <w:color w:val="000000"/>
          <w:sz w:val="22"/>
          <w:szCs w:val="22"/>
        </w:rPr>
        <w:lastRenderedPageBreak/>
        <w:t>Further to this, potential missionaries are almost treated (and perhaps expect to be treated) as possible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client career people who need to be nudged into their overseas cross-cultural calling by prospects of a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pension plan and detailed schooling arrangements for their kids. First-termers arrive in distant lands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with all the necessary mod-cons. A lap-top (with modem for email from the bush), washing machine,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and 4WD vehicle are par for the course.</w:t>
      </w:r>
    </w:p>
    <w:p w:rsidR="009F45FA" w:rsidRDefault="009F45FA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13EC6" w:rsidRDefault="00413EC6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13EC6">
        <w:rPr>
          <w:rFonts w:ascii="Arial" w:hAnsi="Arial" w:cs="Arial"/>
          <w:color w:val="000000"/>
          <w:sz w:val="22"/>
          <w:szCs w:val="22"/>
        </w:rPr>
        <w:t>Broad notions of consumerism, therefore, have slipped into the missions ethos at every level: in the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recruitment and preparation for, and in the implementation of, the Great Commission to evangeli</w:t>
      </w:r>
      <w:r w:rsidR="009F45FA">
        <w:rPr>
          <w:rFonts w:ascii="Arial" w:hAnsi="Arial" w:cs="Arial"/>
          <w:color w:val="000000"/>
          <w:sz w:val="22"/>
          <w:szCs w:val="22"/>
        </w:rPr>
        <w:t>z</w:t>
      </w:r>
      <w:r w:rsidRPr="00413EC6">
        <w:rPr>
          <w:rFonts w:ascii="Arial" w:hAnsi="Arial" w:cs="Arial"/>
          <w:color w:val="000000"/>
          <w:sz w:val="22"/>
          <w:szCs w:val="22"/>
        </w:rPr>
        <w:t>e the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 xml:space="preserve">people of foreign lands. Nowhere is this </w:t>
      </w:r>
      <w:proofErr w:type="gramStart"/>
      <w:r w:rsidRPr="00413EC6">
        <w:rPr>
          <w:rFonts w:ascii="Arial" w:hAnsi="Arial" w:cs="Arial"/>
          <w:color w:val="000000"/>
          <w:sz w:val="22"/>
          <w:szCs w:val="22"/>
        </w:rPr>
        <w:t>more clear</w:t>
      </w:r>
      <w:proofErr w:type="gramEnd"/>
      <w:r w:rsidRPr="00413EC6">
        <w:rPr>
          <w:rFonts w:ascii="Arial" w:hAnsi="Arial" w:cs="Arial"/>
          <w:color w:val="000000"/>
          <w:sz w:val="22"/>
          <w:szCs w:val="22"/>
        </w:rPr>
        <w:t xml:space="preserve"> than in the gradual shift towards a Short-Term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Mission ethic. On the surface, the new proliferation of church-based, youth-oriented cross-cultural work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(building, too, on the continuing popularity of the ‘gap’ year for students about to enter or just finishing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university) appears a good thing. The Short-Term package looks to be the late savior for the traditional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mission organi</w:t>
      </w:r>
      <w:r w:rsidR="009F45FA">
        <w:rPr>
          <w:rFonts w:ascii="Arial" w:hAnsi="Arial" w:cs="Arial"/>
          <w:color w:val="000000"/>
          <w:sz w:val="22"/>
          <w:szCs w:val="22"/>
        </w:rPr>
        <w:t>z</w:t>
      </w:r>
      <w:r w:rsidRPr="00413EC6">
        <w:rPr>
          <w:rFonts w:ascii="Arial" w:hAnsi="Arial" w:cs="Arial"/>
          <w:color w:val="000000"/>
          <w:sz w:val="22"/>
          <w:szCs w:val="22"/>
        </w:rPr>
        <w:t>ation which, in a post-colonial, post-modern setting, is struggling in a “crisis of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organi</w:t>
      </w:r>
      <w:r w:rsidR="009F45FA">
        <w:rPr>
          <w:rFonts w:ascii="Arial" w:hAnsi="Arial" w:cs="Arial"/>
          <w:color w:val="000000"/>
          <w:sz w:val="22"/>
          <w:szCs w:val="22"/>
        </w:rPr>
        <w:t>z</w:t>
      </w:r>
      <w:r w:rsidRPr="00413EC6">
        <w:rPr>
          <w:rFonts w:ascii="Arial" w:hAnsi="Arial" w:cs="Arial"/>
          <w:color w:val="000000"/>
          <w:sz w:val="22"/>
          <w:szCs w:val="22"/>
        </w:rPr>
        <w:t>ational identity.</w:t>
      </w:r>
      <w:r w:rsidR="009F45FA">
        <w:rPr>
          <w:rFonts w:ascii="Arial" w:hAnsi="Arial" w:cs="Arial"/>
          <w:color w:val="000000"/>
          <w:sz w:val="22"/>
          <w:szCs w:val="22"/>
        </w:rPr>
        <w:t>”</w:t>
      </w:r>
      <w:r w:rsidRPr="00413EC6">
        <w:rPr>
          <w:rFonts w:ascii="Arial" w:hAnsi="Arial" w:cs="Arial"/>
          <w:color w:val="000000"/>
          <w:sz w:val="22"/>
          <w:szCs w:val="22"/>
        </w:rPr>
        <w:t xml:space="preserve"> As Richard </w:t>
      </w:r>
      <w:proofErr w:type="spellStart"/>
      <w:r w:rsidRPr="00413EC6">
        <w:rPr>
          <w:rFonts w:ascii="Arial" w:hAnsi="Arial" w:cs="Arial"/>
          <w:color w:val="000000"/>
          <w:sz w:val="22"/>
          <w:szCs w:val="22"/>
        </w:rPr>
        <w:t>Slimbach</w:t>
      </w:r>
      <w:proofErr w:type="spellEnd"/>
      <w:r w:rsidRPr="00413EC6">
        <w:rPr>
          <w:rFonts w:ascii="Arial" w:hAnsi="Arial" w:cs="Arial"/>
          <w:color w:val="000000"/>
          <w:sz w:val="22"/>
          <w:szCs w:val="22"/>
        </w:rPr>
        <w:t xml:space="preserve"> further remarks, “. . . short terms have increasingly taken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on the character of a standardized religious service offered to a new generation of consumers...”</w:t>
      </w:r>
    </w:p>
    <w:p w:rsidR="009F45FA" w:rsidRPr="00413EC6" w:rsidRDefault="009F45FA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13EC6" w:rsidRDefault="00413EC6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13EC6">
        <w:rPr>
          <w:rFonts w:ascii="Arial" w:hAnsi="Arial" w:cs="Arial"/>
          <w:color w:val="000000"/>
          <w:sz w:val="22"/>
          <w:szCs w:val="22"/>
        </w:rPr>
        <w:t>There is certainly a lot about this new world of missions to be congratulated and I would not harp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unconditionally for a return to the supposed good old days of past missionary glory. The improvements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in publicity are long overdue, and with new stores of information on well-maintained websites the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missions community is tapping into a valuable medium to communicate and recruit for the perils and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joys of cross-cultural work. Bible translators have saved months of meticulous language analysis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t</w:t>
      </w:r>
      <w:r w:rsidRPr="00413EC6">
        <w:rPr>
          <w:rFonts w:ascii="Arial" w:hAnsi="Arial" w:cs="Arial"/>
          <w:color w:val="000000"/>
          <w:sz w:val="22"/>
          <w:szCs w:val="22"/>
        </w:rPr>
        <w:t>hanks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to the power harnessed in state-of-the-art programs like CARLA. Further, the craze for the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Short-Term has opened the eyes of many young people to the realities of God’s work in other areas of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the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world and has often been a valuable first-step in clarifying for Christians whether full-time missions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work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is for them.</w:t>
      </w:r>
    </w:p>
    <w:p w:rsidR="009F45FA" w:rsidRPr="00413EC6" w:rsidRDefault="009F45FA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13EC6" w:rsidRDefault="00413EC6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13EC6">
        <w:rPr>
          <w:rFonts w:ascii="Arial" w:hAnsi="Arial" w:cs="Arial"/>
          <w:color w:val="000000"/>
          <w:sz w:val="22"/>
          <w:szCs w:val="22"/>
        </w:rPr>
        <w:t>There is a fine line, however, between simply keeping up to date with design and technology and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adopting some of the less savory aspects of the consumer mentality in the world around us. The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polished veneer of the brochures may not offer robust solutions to our Great Commission needs. As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Naomi Klein recently observed, one key trend in global marketing is a move towards ‘brand, not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product’. That is, the image of a thing is becoming more lucrative (and thus more marketable) than the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thing itself. I hesitate to say that mission organizations are marketing themselves along these lines, but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I believe they flirt with this danger especially as they promote short-term work. To pick at random one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example, a brochure I received yesterday highlighted five courses available for young people. Despite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the large size of the pamphlet, the descriptions were only two sentences each and couched in terms of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‘diverse and challenging environment’, ‘ideally situated’ and ‘missions experience’. Indeed, the mission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world has developed its own nomenclature complete with buzzwords and terminology — Unreached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People Groups (UPGs), Strategic Target Areas, cultural integration etc. There is nothing wrong with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these things in themselves and they have their particular use in mission discourse. But beneath the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schemes, strategies, words and techniques lies the ‘product’ of missions—the gospel, God’s Word to all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mankind. The danger of our smart lingo is that the ‘brand’ —the idea or concept of mission — receives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intrinsic value beyond the original aim of the Great Commission to make disciples of all nations. The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‘feeling’ of doing mission becomes unconsciously more important than the actual desire to see a host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people moved to worship the Lord. As this slippage occurs, mission becomes a self-gratifying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experience for participants and a pat on the back for their sending churches and agents who feel</w:t>
      </w:r>
      <w:r w:rsidR="009F45F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satisfied at a consumer choice well made.</w:t>
      </w:r>
    </w:p>
    <w:p w:rsidR="009F45FA" w:rsidRPr="00413EC6" w:rsidRDefault="009F45FA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13EC6" w:rsidRDefault="00413EC6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13EC6">
        <w:rPr>
          <w:rFonts w:ascii="Arial" w:hAnsi="Arial" w:cs="Arial"/>
          <w:color w:val="000000"/>
          <w:sz w:val="22"/>
          <w:szCs w:val="22"/>
        </w:rPr>
        <w:t>Further to this, our pluralistic society favors a multi-cultural outlook. Whilst, on the one hand, this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appears to promote notions of cross-cultural missions there remains a distance at the point where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Western culture meets foreign culture. From McDonalds last year introducing a very much toned-down,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shrink-wrapped, fast-food promotion of Indian food (the McCurry), to Disney World including a ride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about the ‘small, small, world’ — a sanitized place of gleaming, friendly children of all colors, the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world’s message is that cross-cultural inter-action is fun to watch only from a distance, and foreign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things are best digested from the safety of our present comfort zones. Similarly, in passing quickly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 xml:space="preserve">through a </w:t>
      </w:r>
      <w:r w:rsidRPr="00413EC6">
        <w:rPr>
          <w:rFonts w:ascii="Arial" w:hAnsi="Arial" w:cs="Arial"/>
          <w:color w:val="000000"/>
          <w:sz w:val="22"/>
          <w:szCs w:val="22"/>
        </w:rPr>
        <w:lastRenderedPageBreak/>
        <w:t>foreign culture on a short-term trip and returning two weeks later back to the UK complete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with photos to boot, the young short-termer can be left with a sense that his/her excursion abroad felt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much like a package holiday. Indeed, Jim Lo calls this taking a ‘spiritualized vacation trip’ where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participants adopt ‘a tourist posture instead of a missionary-servant posture’. The aggressive western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culture slides meaninglessly across the dependent host culture and no real engagement occurs or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emotional ties forged. Instead of advancing the cause of missions, the exercise simply re-enforces worn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stereotypes and old power relations.</w:t>
      </w:r>
    </w:p>
    <w:p w:rsidR="008559AB" w:rsidRPr="00413EC6" w:rsidRDefault="008559AB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8559AB" w:rsidRDefault="00413EC6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13EC6">
        <w:rPr>
          <w:rFonts w:ascii="Arial" w:hAnsi="Arial" w:cs="Arial"/>
          <w:color w:val="000000"/>
          <w:sz w:val="22"/>
          <w:szCs w:val="22"/>
        </w:rPr>
        <w:t>Whilst the short-term mission movement steadily marches forward the unfortunate seesaw effect is that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missionaries participating in long-term careers are on the decline. This is particularly worrying as it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begins to sever the prospect of deep, meaningful, life-long relationships that can be established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between a missionary and host people. Furthermore, especially in discipleship and church-planting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 xml:space="preserve">ministries, years and decades are what are needed to establish a firm Christian basis, and the </w:t>
      </w:r>
      <w:r w:rsidR="008559AB">
        <w:rPr>
          <w:rFonts w:ascii="Arial" w:hAnsi="Arial" w:cs="Arial"/>
          <w:color w:val="000000"/>
          <w:sz w:val="22"/>
          <w:szCs w:val="22"/>
        </w:rPr>
        <w:t>s</w:t>
      </w:r>
      <w:r w:rsidRPr="00413EC6">
        <w:rPr>
          <w:rFonts w:ascii="Arial" w:hAnsi="Arial" w:cs="Arial"/>
          <w:color w:val="000000"/>
          <w:sz w:val="22"/>
          <w:szCs w:val="22"/>
        </w:rPr>
        <w:t>hort</w:t>
      </w:r>
      <w:r w:rsidR="008559AB">
        <w:rPr>
          <w:rFonts w:ascii="Arial" w:hAnsi="Arial" w:cs="Arial"/>
          <w:color w:val="000000"/>
          <w:sz w:val="22"/>
          <w:szCs w:val="22"/>
        </w:rPr>
        <w:t>-</w:t>
      </w:r>
      <w:r w:rsidRPr="00413EC6">
        <w:rPr>
          <w:rFonts w:ascii="Arial" w:hAnsi="Arial" w:cs="Arial"/>
          <w:color w:val="000000"/>
          <w:sz w:val="22"/>
          <w:szCs w:val="22"/>
        </w:rPr>
        <w:t>term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craze cannot support this single-handedly. WBT translators know this all too well — it takes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around fifteen years to complete a New Testament translation, not counting the years of literacy and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integration before a Bible portion actually begins to reap visible results in the lives of local people.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Career missionaries must play an essential part in the twenty-first century missionary movement.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There is a malaise even in the long-term mission world, however, and it is the inability of present day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missionaries to effectively sever themselves from their home cultures. No missionary has ever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completely achieved this, of course. Indeed, the nineteenth century forefathers brought with them their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own modernist notions of superiority and empire which colored their best missionary efforts.</w:t>
      </w:r>
    </w:p>
    <w:p w:rsidR="008559AB" w:rsidRDefault="008559AB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13EC6" w:rsidRPr="00413EC6" w:rsidRDefault="00413EC6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13EC6">
        <w:rPr>
          <w:rFonts w:ascii="Arial" w:hAnsi="Arial" w:cs="Arial"/>
          <w:color w:val="000000"/>
          <w:sz w:val="22"/>
          <w:szCs w:val="22"/>
        </w:rPr>
        <w:t>For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Westerners abroad today the problem is, as Tom Sine points out, one of an unhealthy ‘dualistic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discipleship’ where the Western Dream shares our agenda with Christ</w:t>
      </w:r>
      <w:r w:rsidR="008559AB">
        <w:rPr>
          <w:rFonts w:ascii="Arial" w:hAnsi="Arial" w:cs="Arial"/>
          <w:color w:val="000000"/>
          <w:sz w:val="22"/>
          <w:szCs w:val="22"/>
        </w:rPr>
        <w:t>-</w:t>
      </w:r>
      <w:r w:rsidRPr="00413EC6">
        <w:rPr>
          <w:rFonts w:ascii="Arial" w:hAnsi="Arial" w:cs="Arial"/>
          <w:color w:val="000000"/>
          <w:sz w:val="22"/>
          <w:szCs w:val="22"/>
        </w:rPr>
        <w:t>like priorities. One hotly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contested issue is MK education. Many missionaries prefer to return home for their children</w:t>
      </w:r>
      <w:r w:rsidR="008559AB">
        <w:rPr>
          <w:rFonts w:ascii="Arial" w:hAnsi="Arial" w:cs="Arial"/>
          <w:color w:val="000000"/>
          <w:sz w:val="22"/>
          <w:szCs w:val="22"/>
        </w:rPr>
        <w:t>’</w:t>
      </w:r>
      <w:r w:rsidRPr="00413EC6">
        <w:rPr>
          <w:rFonts w:ascii="Arial" w:hAnsi="Arial" w:cs="Arial"/>
          <w:color w:val="000000"/>
          <w:sz w:val="22"/>
          <w:szCs w:val="22"/>
        </w:rPr>
        <w:t>s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education, or take up stations near to good boarding schooling or in turn fuel time and energy into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home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teaching. The needs of children are of course integral to the missionary family, but it is now becoming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acceptable to allow ministry to be determined along lines of ‘what is best for the kids’. Via email and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through the wonders of modern air-travel missionaries remain in touch with home at the touch of a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button and can be back within a day. As the lines of communication with the West open ever wider, the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global village becomes ever more reali</w:t>
      </w:r>
      <w:r w:rsidR="008559AB">
        <w:rPr>
          <w:rFonts w:ascii="Arial" w:hAnsi="Arial" w:cs="Arial"/>
          <w:color w:val="000000"/>
          <w:sz w:val="22"/>
          <w:szCs w:val="22"/>
        </w:rPr>
        <w:t>z</w:t>
      </w:r>
      <w:r w:rsidRPr="00413EC6">
        <w:rPr>
          <w:rFonts w:ascii="Arial" w:hAnsi="Arial" w:cs="Arial"/>
          <w:color w:val="000000"/>
          <w:sz w:val="22"/>
          <w:szCs w:val="22"/>
        </w:rPr>
        <w:t>ed, so missionarie</w:t>
      </w:r>
      <w:r w:rsidR="008559AB">
        <w:rPr>
          <w:rFonts w:ascii="Arial" w:hAnsi="Arial" w:cs="Arial"/>
          <w:color w:val="000000"/>
          <w:sz w:val="22"/>
          <w:szCs w:val="22"/>
        </w:rPr>
        <w:t>s are able to bring more of the W</w:t>
      </w:r>
      <w:r w:rsidRPr="00413EC6">
        <w:rPr>
          <w:rFonts w:ascii="Arial" w:hAnsi="Arial" w:cs="Arial"/>
          <w:color w:val="000000"/>
          <w:sz w:val="22"/>
          <w:szCs w:val="22"/>
        </w:rPr>
        <w:t>est with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them in their (emotional and physical) carry-on luggage. The short-termers may brush through their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host nations leaving nothing of value, but the long-termers can be guilty of the opposite problem: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accumulating so much stuff from home that they create for themselves a ‘Little America’ in the middle of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Darkest Africa. This inability for Western missionaries to escape their middle-class bubble is a limiting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factor in their effectiveness to reach all mankind with the gospel because their calling becomes class</w:t>
      </w:r>
      <w:r w:rsidR="008559AB">
        <w:rPr>
          <w:rFonts w:ascii="Arial" w:hAnsi="Arial" w:cs="Arial"/>
          <w:color w:val="000000"/>
          <w:sz w:val="22"/>
          <w:szCs w:val="22"/>
        </w:rPr>
        <w:t>-</w:t>
      </w:r>
      <w:r w:rsidRPr="00413EC6">
        <w:rPr>
          <w:rFonts w:ascii="Arial" w:hAnsi="Arial" w:cs="Arial"/>
          <w:color w:val="000000"/>
          <w:sz w:val="22"/>
          <w:szCs w:val="22"/>
        </w:rPr>
        <w:t>determined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and geo-specific. Indeed, there is evidence that Protestant missionaries are focusing on the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upwardly mobile classes of the world’s great cities and have little to do with the poorest of the poor, the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inhabitants of the slums9. The trappings of a consumer mentality bound up in the missionary retention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of Western values have contributed to a severe undermining of the best endeavors of even our long</w:t>
      </w:r>
      <w:r w:rsidR="008559AB">
        <w:rPr>
          <w:rFonts w:ascii="Arial" w:hAnsi="Arial" w:cs="Arial"/>
          <w:color w:val="000000"/>
          <w:sz w:val="22"/>
          <w:szCs w:val="22"/>
        </w:rPr>
        <w:t>-</w:t>
      </w:r>
      <w:r w:rsidRPr="00413EC6">
        <w:rPr>
          <w:rFonts w:ascii="Arial" w:hAnsi="Arial" w:cs="Arial"/>
          <w:color w:val="000000"/>
          <w:sz w:val="22"/>
          <w:szCs w:val="22"/>
        </w:rPr>
        <w:t>term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workers in the field.</w:t>
      </w:r>
    </w:p>
    <w:p w:rsidR="008559AB" w:rsidRDefault="008559AB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13EC6" w:rsidRDefault="00413EC6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13EC6">
        <w:rPr>
          <w:rFonts w:ascii="Arial" w:hAnsi="Arial" w:cs="Arial"/>
          <w:color w:val="000000"/>
          <w:sz w:val="22"/>
          <w:szCs w:val="22"/>
        </w:rPr>
        <w:t>But how might some of these hazards alluded to be avoided? To finish, I would like to pose three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questions which must be addressed if the western missionary movement of the twenty-first century is to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retain a ‘cutting edge’ impact on world evangeli</w:t>
      </w:r>
      <w:r w:rsidR="008559AB">
        <w:rPr>
          <w:rFonts w:ascii="Arial" w:hAnsi="Arial" w:cs="Arial"/>
          <w:color w:val="000000"/>
          <w:sz w:val="22"/>
          <w:szCs w:val="22"/>
        </w:rPr>
        <w:t>z</w:t>
      </w:r>
      <w:r w:rsidRPr="00413EC6">
        <w:rPr>
          <w:rFonts w:ascii="Arial" w:hAnsi="Arial" w:cs="Arial"/>
          <w:color w:val="000000"/>
          <w:sz w:val="22"/>
          <w:szCs w:val="22"/>
        </w:rPr>
        <w:t>ation. These are intended to open up rather than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resolve debate.</w:t>
      </w:r>
    </w:p>
    <w:p w:rsidR="008559AB" w:rsidRPr="00413EC6" w:rsidRDefault="008559AB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13EC6" w:rsidRDefault="00413EC6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13EC6">
        <w:rPr>
          <w:rFonts w:ascii="Arial" w:hAnsi="Arial" w:cs="Arial"/>
          <w:color w:val="000000"/>
          <w:sz w:val="22"/>
          <w:szCs w:val="22"/>
        </w:rPr>
        <w:t>Firstly, to what extent do western missionaries still consider themselves unconditionally called to a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specific ministry? All believers are called to be witnesses, but what about those — like the Apostle Paul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— who recogni</w:t>
      </w:r>
      <w:r w:rsidR="008559AB">
        <w:rPr>
          <w:rFonts w:ascii="Arial" w:hAnsi="Arial" w:cs="Arial"/>
          <w:color w:val="000000"/>
          <w:sz w:val="22"/>
          <w:szCs w:val="22"/>
        </w:rPr>
        <w:t>z</w:t>
      </w:r>
      <w:r w:rsidRPr="00413EC6">
        <w:rPr>
          <w:rFonts w:ascii="Arial" w:hAnsi="Arial" w:cs="Arial"/>
          <w:color w:val="000000"/>
          <w:sz w:val="22"/>
          <w:szCs w:val="22"/>
        </w:rPr>
        <w:t>e themselves as ‘set apart’? With short-termers passing through their gap years, and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with career missionaries returning home early for their children’</w:t>
      </w:r>
      <w:r w:rsidR="008559AB">
        <w:rPr>
          <w:rFonts w:ascii="Arial" w:hAnsi="Arial" w:cs="Arial"/>
          <w:color w:val="000000"/>
          <w:sz w:val="22"/>
          <w:szCs w:val="22"/>
        </w:rPr>
        <w:t>s</w:t>
      </w:r>
      <w:r w:rsidRPr="00413EC6">
        <w:rPr>
          <w:rFonts w:ascii="Arial" w:hAnsi="Arial" w:cs="Arial"/>
          <w:color w:val="000000"/>
          <w:sz w:val="22"/>
          <w:szCs w:val="22"/>
        </w:rPr>
        <w:t xml:space="preserve"> education, has missions merely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become a temporary contract for many people? My hunch is that the Lord will continue to call men and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women specifically to break new ground in the proclamation of the gospel (as I believe he has always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done), by asking them to give of their lives in total submission even if that means putting ministry above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lastRenderedPageBreak/>
        <w:t>finances, future and family. Jesus, when speaking to the rich young ruler, spoke of the benefits (and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persecutions) that would accompany a disciple who gave up family and fields for Christ and the gospel.</w:t>
      </w:r>
    </w:p>
    <w:p w:rsidR="008559AB" w:rsidRPr="00413EC6" w:rsidRDefault="008559AB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13EC6" w:rsidRDefault="00413EC6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13EC6">
        <w:rPr>
          <w:rFonts w:ascii="Arial" w:hAnsi="Arial" w:cs="Arial"/>
          <w:color w:val="000000"/>
          <w:sz w:val="22"/>
          <w:szCs w:val="22"/>
        </w:rPr>
        <w:t>Related to this is my second question: how can missionaries be clearly directed by God concerning the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particulars of their ministry? Can the Spirit still intervene so dramatically as in the day of Philip by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o</w:t>
      </w:r>
      <w:r w:rsidRPr="00413EC6">
        <w:rPr>
          <w:rFonts w:ascii="Arial" w:hAnsi="Arial" w:cs="Arial"/>
          <w:color w:val="000000"/>
          <w:sz w:val="22"/>
          <w:szCs w:val="22"/>
        </w:rPr>
        <w:t>verriding</w:t>
      </w:r>
      <w:r w:rsidR="008559AB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human intervention and whisking us away to a strategic point for evangeli</w:t>
      </w:r>
      <w:r w:rsidR="008559AB">
        <w:rPr>
          <w:rFonts w:ascii="Arial" w:hAnsi="Arial" w:cs="Arial"/>
          <w:color w:val="000000"/>
          <w:sz w:val="22"/>
          <w:szCs w:val="22"/>
        </w:rPr>
        <w:t>z</w:t>
      </w:r>
      <w:r w:rsidRPr="00413EC6">
        <w:rPr>
          <w:rFonts w:ascii="Arial" w:hAnsi="Arial" w:cs="Arial"/>
          <w:color w:val="000000"/>
          <w:sz w:val="22"/>
          <w:szCs w:val="22"/>
        </w:rPr>
        <w:t>ation (Acts 8:39-40)?</w:t>
      </w:r>
    </w:p>
    <w:p w:rsidR="008559AB" w:rsidRPr="00413EC6" w:rsidRDefault="008559AB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13EC6" w:rsidRDefault="00413EC6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13EC6">
        <w:rPr>
          <w:rFonts w:ascii="Arial" w:hAnsi="Arial" w:cs="Arial"/>
          <w:color w:val="000000"/>
          <w:sz w:val="22"/>
          <w:szCs w:val="22"/>
        </w:rPr>
        <w:t xml:space="preserve">On this issue, I defer to the </w:t>
      </w:r>
      <w:proofErr w:type="spellStart"/>
      <w:r w:rsidRPr="00413EC6">
        <w:rPr>
          <w:rFonts w:ascii="Arial" w:hAnsi="Arial" w:cs="Arial"/>
          <w:color w:val="000000"/>
          <w:sz w:val="22"/>
          <w:szCs w:val="22"/>
        </w:rPr>
        <w:t>missiologists</w:t>
      </w:r>
      <w:proofErr w:type="spellEnd"/>
      <w:r w:rsidRPr="00413EC6">
        <w:rPr>
          <w:rFonts w:ascii="Arial" w:hAnsi="Arial" w:cs="Arial"/>
          <w:color w:val="000000"/>
          <w:sz w:val="22"/>
          <w:szCs w:val="22"/>
        </w:rPr>
        <w:t>, but, again, there is cause for concern in that whilst some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areas of the world remain saturated by overseas workers (i.e. Kenya! Mexico / India), there remains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relatively little Christian activity in other deeply unreached areas. Only 26% of the protestant missionary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 xml:space="preserve">force </w:t>
      </w:r>
      <w:r w:rsidR="005C53EC">
        <w:rPr>
          <w:rFonts w:ascii="Arial" w:hAnsi="Arial" w:cs="Arial"/>
          <w:color w:val="000000"/>
          <w:sz w:val="22"/>
          <w:szCs w:val="22"/>
        </w:rPr>
        <w:t>is</w:t>
      </w:r>
      <w:r w:rsidRPr="00413EC6">
        <w:rPr>
          <w:rFonts w:ascii="Arial" w:hAnsi="Arial" w:cs="Arial"/>
          <w:color w:val="000000"/>
          <w:sz w:val="22"/>
          <w:szCs w:val="22"/>
        </w:rPr>
        <w:t xml:space="preserve"> working in the 10,000 unreached people groups. Per million Muslims there are only 2.73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foreign missionaries (but over 180 per million Christians). An imbalance exists, therefore. The workers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may be plentiful but not all the field is being harvested.</w:t>
      </w:r>
    </w:p>
    <w:p w:rsidR="005C53EC" w:rsidRPr="00413EC6" w:rsidRDefault="005C53EC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13EC6" w:rsidRDefault="00413EC6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13EC6">
        <w:rPr>
          <w:rFonts w:ascii="Arial" w:hAnsi="Arial" w:cs="Arial"/>
          <w:color w:val="000000"/>
          <w:sz w:val="22"/>
          <w:szCs w:val="22"/>
        </w:rPr>
        <w:t xml:space="preserve">Lastly, Western Christians must </w:t>
      </w:r>
      <w:r w:rsidR="005C53EC" w:rsidRPr="00413EC6">
        <w:rPr>
          <w:rFonts w:ascii="Arial" w:hAnsi="Arial" w:cs="Arial"/>
          <w:color w:val="000000"/>
          <w:sz w:val="22"/>
          <w:szCs w:val="22"/>
        </w:rPr>
        <w:t>scrutinize</w:t>
      </w:r>
      <w:r w:rsidRPr="00413EC6">
        <w:rPr>
          <w:rFonts w:ascii="Arial" w:hAnsi="Arial" w:cs="Arial"/>
          <w:color w:val="000000"/>
          <w:sz w:val="22"/>
          <w:szCs w:val="22"/>
        </w:rPr>
        <w:t xml:space="preserve"> themselves on the issue of personal wealth. Jesus’ teaching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is clear: ‘No one can serve two masters. Either he will hate the one and love the other, or he will be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devoted to the one and despise the other. You cannot both serve both God and Money’ (Matthew 6:19-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21. 24 NIV). How to apply this truth constructively is a question often ignored, but it must be grappled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with. Should we return to the older missionary days of complete minimalism?</w:t>
      </w:r>
    </w:p>
    <w:p w:rsidR="005C53EC" w:rsidRPr="00413EC6" w:rsidRDefault="005C53EC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13EC6" w:rsidRDefault="00413EC6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13EC6">
        <w:rPr>
          <w:rFonts w:ascii="Arial" w:hAnsi="Arial" w:cs="Arial"/>
          <w:color w:val="000000"/>
          <w:sz w:val="22"/>
          <w:szCs w:val="22"/>
        </w:rPr>
        <w:t xml:space="preserve">A few months ago, I met Hugo and </w:t>
      </w:r>
      <w:proofErr w:type="spellStart"/>
      <w:r w:rsidRPr="00413EC6">
        <w:rPr>
          <w:rFonts w:ascii="Arial" w:hAnsi="Arial" w:cs="Arial"/>
          <w:color w:val="000000"/>
          <w:sz w:val="22"/>
          <w:szCs w:val="22"/>
        </w:rPr>
        <w:t>Lessandra</w:t>
      </w:r>
      <w:proofErr w:type="spellEnd"/>
      <w:r w:rsidRPr="00413EC6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413EC6">
        <w:rPr>
          <w:rFonts w:ascii="Arial" w:hAnsi="Arial" w:cs="Arial"/>
          <w:color w:val="000000"/>
          <w:sz w:val="22"/>
          <w:szCs w:val="22"/>
        </w:rPr>
        <w:t>Cesart</w:t>
      </w:r>
      <w:proofErr w:type="spellEnd"/>
      <w:r w:rsidRPr="00413EC6">
        <w:rPr>
          <w:rFonts w:ascii="Arial" w:hAnsi="Arial" w:cs="Arial"/>
          <w:color w:val="000000"/>
          <w:sz w:val="22"/>
          <w:szCs w:val="22"/>
        </w:rPr>
        <w:t>— a Brazilian couple who are part of a mission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group called the Radicals. In their two years of orientation before leaving for the field they shared their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 xml:space="preserve">money in a common </w:t>
      </w:r>
      <w:proofErr w:type="gramStart"/>
      <w:r w:rsidRPr="00413EC6">
        <w:rPr>
          <w:rFonts w:ascii="Arial" w:hAnsi="Arial" w:cs="Arial"/>
          <w:color w:val="000000"/>
          <w:sz w:val="22"/>
          <w:szCs w:val="22"/>
        </w:rPr>
        <w:t>pot</w:t>
      </w:r>
      <w:proofErr w:type="gramEnd"/>
      <w:r w:rsidRPr="00413EC6">
        <w:rPr>
          <w:rFonts w:ascii="Arial" w:hAnsi="Arial" w:cs="Arial"/>
          <w:color w:val="000000"/>
          <w:sz w:val="22"/>
          <w:szCs w:val="22"/>
        </w:rPr>
        <w:t xml:space="preserve"> with the fifty or so other couples on the program. This was an attempt to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recreate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something of the early church’s attitude to money, as a commodity to be shared. In another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model of how to use money, John Wesley, the Methodist preacher of the early nineteenth century lived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his entire life on 28 pounds a year despite amassing a small fortune from his campaigns and book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 xml:space="preserve">sales. His surplus he simply turned back into the Lord’s work. </w:t>
      </w:r>
      <w:proofErr w:type="spellStart"/>
      <w:r w:rsidRPr="00413EC6">
        <w:rPr>
          <w:rFonts w:ascii="Arial" w:hAnsi="Arial" w:cs="Arial"/>
          <w:color w:val="000000"/>
          <w:sz w:val="22"/>
          <w:szCs w:val="22"/>
        </w:rPr>
        <w:t>Agur</w:t>
      </w:r>
      <w:proofErr w:type="spellEnd"/>
      <w:r w:rsidRPr="00413EC6">
        <w:rPr>
          <w:rFonts w:ascii="Arial" w:hAnsi="Arial" w:cs="Arial"/>
          <w:color w:val="000000"/>
          <w:sz w:val="22"/>
          <w:szCs w:val="22"/>
        </w:rPr>
        <w:t xml:space="preserve">, son of </w:t>
      </w:r>
      <w:proofErr w:type="spellStart"/>
      <w:r w:rsidRPr="00413EC6">
        <w:rPr>
          <w:rFonts w:ascii="Arial" w:hAnsi="Arial" w:cs="Arial"/>
          <w:color w:val="000000"/>
          <w:sz w:val="22"/>
          <w:szCs w:val="22"/>
        </w:rPr>
        <w:t>Jakeh</w:t>
      </w:r>
      <w:proofErr w:type="spellEnd"/>
      <w:r w:rsidRPr="00413EC6">
        <w:rPr>
          <w:rFonts w:ascii="Arial" w:hAnsi="Arial" w:cs="Arial"/>
          <w:color w:val="000000"/>
          <w:sz w:val="22"/>
          <w:szCs w:val="22"/>
        </w:rPr>
        <w:t>, prayed this prayer: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“give me neither pover</w:t>
      </w:r>
      <w:r w:rsidR="005C53EC">
        <w:rPr>
          <w:rFonts w:ascii="Arial" w:hAnsi="Arial" w:cs="Arial"/>
          <w:color w:val="000000"/>
          <w:sz w:val="22"/>
          <w:szCs w:val="22"/>
        </w:rPr>
        <w:t>t</w:t>
      </w:r>
      <w:r w:rsidRPr="00413EC6">
        <w:rPr>
          <w:rFonts w:ascii="Arial" w:hAnsi="Arial" w:cs="Arial"/>
          <w:color w:val="000000"/>
          <w:sz w:val="22"/>
          <w:szCs w:val="22"/>
        </w:rPr>
        <w:t>y not riches, but give me only my daily bread.., otherwise, I may have too much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and disown you and say, ‘Who is the Lord?’ or I may become poor and steal, and so dishonor the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name of God”. (Proverbs 30:8-9 NIV). Western missionaries are far more in danger of slipping into the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former trap than the latter. The accumulation of wealth not only limits them in their own work, it can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cause major problems in the setting of an economically poor host nation.</w:t>
      </w:r>
    </w:p>
    <w:p w:rsidR="005C53EC" w:rsidRPr="00413EC6" w:rsidRDefault="005C53EC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13EC6" w:rsidRPr="00413EC6" w:rsidRDefault="00413EC6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13EC6">
        <w:rPr>
          <w:rFonts w:ascii="Arial" w:hAnsi="Arial" w:cs="Arial"/>
          <w:color w:val="000000"/>
          <w:sz w:val="22"/>
          <w:szCs w:val="22"/>
        </w:rPr>
        <w:t>So what has become the motivation to do mission? As our mission world aligns itself with the consumer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mentality, so our processes of decision-making are becoming increasingly based on personal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motivation. As we become swayed by the prospect of ‘experiencing’ mission, as we glee in the ease of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a mission-trip-cum-package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holiday or as we place qualifications on the call in our lives to serve the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Lord overseas, we begin to take a firmer grip of the control panel which should rightfully belong to God.</w:t>
      </w:r>
    </w:p>
    <w:p w:rsidR="00413EC6" w:rsidRPr="00413EC6" w:rsidRDefault="00413EC6" w:rsidP="00413EC6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13EC6">
        <w:rPr>
          <w:rFonts w:ascii="Arial" w:hAnsi="Arial" w:cs="Arial"/>
          <w:color w:val="000000"/>
          <w:sz w:val="22"/>
          <w:szCs w:val="22"/>
        </w:rPr>
        <w:t>And it is at this point that the agenda for deciding which organi</w:t>
      </w:r>
      <w:r w:rsidR="005C53EC">
        <w:rPr>
          <w:rFonts w:ascii="Arial" w:hAnsi="Arial" w:cs="Arial"/>
          <w:color w:val="000000"/>
          <w:sz w:val="22"/>
          <w:szCs w:val="22"/>
        </w:rPr>
        <w:t>z</w:t>
      </w:r>
      <w:r w:rsidRPr="00413EC6">
        <w:rPr>
          <w:rFonts w:ascii="Arial" w:hAnsi="Arial" w:cs="Arial"/>
          <w:color w:val="000000"/>
          <w:sz w:val="22"/>
          <w:szCs w:val="22"/>
        </w:rPr>
        <w:t>ation to go with, where to go, what to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take and for how long to go unconsciously boils down to a personal choice: the choice of a shrewd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consumer-driven Christian seeking the most comfortable way to carry out his/her missionary calling. It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barely needs to be pointed out that this is a complete inversion of a biblical decision-making hierarchy.</w:t>
      </w:r>
    </w:p>
    <w:p w:rsidR="00413EC6" w:rsidRDefault="00413EC6" w:rsidP="005C53EC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413EC6">
        <w:rPr>
          <w:rFonts w:ascii="Arial" w:hAnsi="Arial" w:cs="Arial"/>
          <w:color w:val="000000"/>
          <w:sz w:val="22"/>
          <w:szCs w:val="22"/>
        </w:rPr>
        <w:t>The universal plan of salvation for all mankind in all of history is an enterprise founded and directed by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God. We are but agents under His authority and direction. We move from standing on rock to sinking in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sand if we begin to fashion the Great Commission around our own needs. To become wholly available,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therefore, is to be in total surrender to the will and direction of the author of our faith as regards wealth,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family, future, anything. For this to happen we need to re-think the way we think about mission. Barney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Ford, the director of Urbana 2000, recently said this: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All of us want to know God’s will for our lives. The question that we ask is, “Lord what do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you want me to do?” In His gracious patience the Lord has taught me to first ask the</w:t>
      </w:r>
      <w:r w:rsidR="005C5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413EC6">
        <w:rPr>
          <w:rFonts w:ascii="Arial" w:hAnsi="Arial" w:cs="Arial"/>
          <w:color w:val="000000"/>
          <w:sz w:val="22"/>
          <w:szCs w:val="22"/>
        </w:rPr>
        <w:t>questio</w:t>
      </w:r>
      <w:r w:rsidR="005C53EC">
        <w:rPr>
          <w:rFonts w:ascii="Arial" w:hAnsi="Arial" w:cs="Arial"/>
          <w:color w:val="000000"/>
          <w:sz w:val="22"/>
          <w:szCs w:val="22"/>
        </w:rPr>
        <w:t>n, “Lord, what are you doing?”</w:t>
      </w:r>
    </w:p>
    <w:p w:rsidR="005C53EC" w:rsidRDefault="005C53EC" w:rsidP="005C53EC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5C53EC" w:rsidRDefault="005C53EC" w:rsidP="005C53EC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5C53EC" w:rsidRPr="00413EC6" w:rsidRDefault="005C53EC" w:rsidP="005C53EC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sectPr w:rsidR="005C53EC" w:rsidRPr="00413EC6" w:rsidSect="00413EC6">
      <w:footerReference w:type="even" r:id="rId8"/>
      <w:footerReference w:type="default" r:id="rId9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787" w:rsidRDefault="00BB6787">
      <w:r>
        <w:separator/>
      </w:r>
    </w:p>
  </w:endnote>
  <w:endnote w:type="continuationSeparator" w:id="0">
    <w:p w:rsidR="00BB6787" w:rsidRDefault="00BB67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996" w:rsidRDefault="00D13C68" w:rsidP="00B879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8799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87996" w:rsidRDefault="00B87996" w:rsidP="00B8799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996" w:rsidRDefault="00B87996" w:rsidP="00B87996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787" w:rsidRDefault="00BB6787">
      <w:r>
        <w:separator/>
      </w:r>
    </w:p>
  </w:footnote>
  <w:footnote w:type="continuationSeparator" w:id="0">
    <w:p w:rsidR="00BB6787" w:rsidRDefault="00BB67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E31"/>
    <w:multiLevelType w:val="hybridMultilevel"/>
    <w:tmpl w:val="769473C6"/>
    <w:lvl w:ilvl="0" w:tplc="D59669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7430B1"/>
    <w:multiLevelType w:val="hybridMultilevel"/>
    <w:tmpl w:val="C1F67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03BAD"/>
    <w:multiLevelType w:val="hybridMultilevel"/>
    <w:tmpl w:val="1AFA3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995659"/>
    <w:multiLevelType w:val="hybridMultilevel"/>
    <w:tmpl w:val="A81CB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A7AE5"/>
    <w:multiLevelType w:val="hybridMultilevel"/>
    <w:tmpl w:val="D41CC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B64F54"/>
    <w:multiLevelType w:val="hybridMultilevel"/>
    <w:tmpl w:val="BAB2D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01E0C"/>
    <w:multiLevelType w:val="hybridMultilevel"/>
    <w:tmpl w:val="C2F6E4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50F45"/>
    <w:multiLevelType w:val="hybridMultilevel"/>
    <w:tmpl w:val="8FB6DC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276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7AF2E9A"/>
    <w:multiLevelType w:val="hybridMultilevel"/>
    <w:tmpl w:val="4DC859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F917E8"/>
    <w:multiLevelType w:val="singleLevel"/>
    <w:tmpl w:val="3A2AEEF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11">
    <w:nsid w:val="326C0DFC"/>
    <w:multiLevelType w:val="singleLevel"/>
    <w:tmpl w:val="3A2AEEF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12">
    <w:nsid w:val="33D40AD9"/>
    <w:multiLevelType w:val="singleLevel"/>
    <w:tmpl w:val="3A2AEEF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13">
    <w:nsid w:val="34182794"/>
    <w:multiLevelType w:val="hybridMultilevel"/>
    <w:tmpl w:val="4B2E9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900FDA"/>
    <w:multiLevelType w:val="hybridMultilevel"/>
    <w:tmpl w:val="C0AAC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7564F4"/>
    <w:multiLevelType w:val="hybridMultilevel"/>
    <w:tmpl w:val="BC661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A620E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381C3A46"/>
    <w:multiLevelType w:val="hybridMultilevel"/>
    <w:tmpl w:val="0D34B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C05B39"/>
    <w:multiLevelType w:val="hybridMultilevel"/>
    <w:tmpl w:val="B882F4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6D61B7"/>
    <w:multiLevelType w:val="hybridMultilevel"/>
    <w:tmpl w:val="0F14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4B19D2"/>
    <w:multiLevelType w:val="hybridMultilevel"/>
    <w:tmpl w:val="6BC27DDE"/>
    <w:lvl w:ilvl="0" w:tplc="7ABE40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2D41080"/>
    <w:multiLevelType w:val="singleLevel"/>
    <w:tmpl w:val="3A2AEEF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22">
    <w:nsid w:val="42FD2F0D"/>
    <w:multiLevelType w:val="singleLevel"/>
    <w:tmpl w:val="3A2AEEF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23">
    <w:nsid w:val="43C817E1"/>
    <w:multiLevelType w:val="hybridMultilevel"/>
    <w:tmpl w:val="838C2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5E57A7"/>
    <w:multiLevelType w:val="singleLevel"/>
    <w:tmpl w:val="3A2AEEF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25">
    <w:nsid w:val="52C76BDA"/>
    <w:multiLevelType w:val="singleLevel"/>
    <w:tmpl w:val="3A2AEEF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26">
    <w:nsid w:val="53FA71D6"/>
    <w:multiLevelType w:val="hybridMultilevel"/>
    <w:tmpl w:val="041C0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ED030D"/>
    <w:multiLevelType w:val="hybridMultilevel"/>
    <w:tmpl w:val="A69E63C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B504F93"/>
    <w:multiLevelType w:val="singleLevel"/>
    <w:tmpl w:val="3A2AEEF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29">
    <w:nsid w:val="5DED0894"/>
    <w:multiLevelType w:val="hybridMultilevel"/>
    <w:tmpl w:val="D0A84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0D2429"/>
    <w:multiLevelType w:val="hybridMultilevel"/>
    <w:tmpl w:val="1B98031C"/>
    <w:lvl w:ilvl="0" w:tplc="5AF4A2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4D0E70"/>
    <w:multiLevelType w:val="hybridMultilevel"/>
    <w:tmpl w:val="193A0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76229D"/>
    <w:multiLevelType w:val="hybridMultilevel"/>
    <w:tmpl w:val="4F5CE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F45FC9"/>
    <w:multiLevelType w:val="hybridMultilevel"/>
    <w:tmpl w:val="8C482298"/>
    <w:lvl w:ilvl="0" w:tplc="BB9AB2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9"/>
  </w:num>
  <w:num w:numId="3">
    <w:abstractNumId w:val="3"/>
  </w:num>
  <w:num w:numId="4">
    <w:abstractNumId w:val="32"/>
  </w:num>
  <w:num w:numId="5">
    <w:abstractNumId w:val="19"/>
  </w:num>
  <w:num w:numId="6">
    <w:abstractNumId w:val="23"/>
  </w:num>
  <w:num w:numId="7">
    <w:abstractNumId w:val="1"/>
  </w:num>
  <w:num w:numId="8">
    <w:abstractNumId w:val="8"/>
  </w:num>
  <w:num w:numId="9">
    <w:abstractNumId w:val="16"/>
  </w:num>
  <w:num w:numId="10">
    <w:abstractNumId w:val="21"/>
  </w:num>
  <w:num w:numId="11">
    <w:abstractNumId w:val="22"/>
  </w:num>
  <w:num w:numId="12">
    <w:abstractNumId w:val="10"/>
  </w:num>
  <w:num w:numId="13">
    <w:abstractNumId w:val="25"/>
  </w:num>
  <w:num w:numId="14">
    <w:abstractNumId w:val="11"/>
  </w:num>
  <w:num w:numId="15">
    <w:abstractNumId w:val="12"/>
  </w:num>
  <w:num w:numId="16">
    <w:abstractNumId w:val="24"/>
  </w:num>
  <w:num w:numId="17">
    <w:abstractNumId w:val="28"/>
  </w:num>
  <w:num w:numId="18">
    <w:abstractNumId w:val="4"/>
  </w:num>
  <w:num w:numId="19">
    <w:abstractNumId w:val="2"/>
  </w:num>
  <w:num w:numId="20">
    <w:abstractNumId w:val="13"/>
  </w:num>
  <w:num w:numId="21">
    <w:abstractNumId w:val="26"/>
  </w:num>
  <w:num w:numId="22">
    <w:abstractNumId w:val="6"/>
  </w:num>
  <w:num w:numId="23">
    <w:abstractNumId w:val="18"/>
  </w:num>
  <w:num w:numId="24">
    <w:abstractNumId w:val="30"/>
  </w:num>
  <w:num w:numId="25">
    <w:abstractNumId w:val="27"/>
  </w:num>
  <w:num w:numId="26">
    <w:abstractNumId w:val="31"/>
  </w:num>
  <w:num w:numId="27">
    <w:abstractNumId w:val="7"/>
  </w:num>
  <w:num w:numId="28">
    <w:abstractNumId w:val="33"/>
  </w:num>
  <w:num w:numId="29">
    <w:abstractNumId w:val="0"/>
  </w:num>
  <w:num w:numId="30">
    <w:abstractNumId w:val="20"/>
  </w:num>
  <w:num w:numId="31">
    <w:abstractNumId w:val="15"/>
  </w:num>
  <w:num w:numId="32">
    <w:abstractNumId w:val="14"/>
  </w:num>
  <w:num w:numId="33">
    <w:abstractNumId w:val="5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138A"/>
    <w:rsid w:val="0031138A"/>
    <w:rsid w:val="00413EC6"/>
    <w:rsid w:val="005C53EC"/>
    <w:rsid w:val="005F2A70"/>
    <w:rsid w:val="00701698"/>
    <w:rsid w:val="008559AB"/>
    <w:rsid w:val="00906763"/>
    <w:rsid w:val="009F45FA"/>
    <w:rsid w:val="00B87996"/>
    <w:rsid w:val="00BA1601"/>
    <w:rsid w:val="00BB6787"/>
    <w:rsid w:val="00D13C68"/>
    <w:rsid w:val="00FC7929"/>
    <w:rsid w:val="00FE1C9A"/>
    <w:rsid w:val="00FF6237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90327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F1002"/>
    <w:pPr>
      <w:keepNext/>
      <w:ind w:firstLine="720"/>
      <w:outlineLvl w:val="2"/>
    </w:pPr>
    <w:rPr>
      <w:rFonts w:ascii="Times New Roman" w:eastAsia="Times New Roman" w:hAnsi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B362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458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5898"/>
  </w:style>
  <w:style w:type="paragraph" w:styleId="Footer">
    <w:name w:val="footer"/>
    <w:basedOn w:val="Normal"/>
    <w:link w:val="FooterChar"/>
    <w:uiPriority w:val="99"/>
    <w:semiHidden/>
    <w:unhideWhenUsed/>
    <w:rsid w:val="00D458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5898"/>
  </w:style>
  <w:style w:type="character" w:styleId="PageNumber">
    <w:name w:val="page number"/>
    <w:basedOn w:val="DefaultParagraphFont"/>
    <w:uiPriority w:val="99"/>
    <w:semiHidden/>
    <w:unhideWhenUsed/>
    <w:rsid w:val="00D45898"/>
  </w:style>
  <w:style w:type="character" w:customStyle="1" w:styleId="Heading3Char">
    <w:name w:val="Heading 3 Char"/>
    <w:basedOn w:val="DefaultParagraphFont"/>
    <w:link w:val="Heading3"/>
    <w:rsid w:val="009F1002"/>
    <w:rPr>
      <w:rFonts w:ascii="Times New Roman" w:eastAsia="Times New Roman" w:hAnsi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70169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70169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2721</Words>
  <Characters>15516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Ginny Tittel</dc:creator>
  <cp:lastModifiedBy>Lightbearers</cp:lastModifiedBy>
  <cp:revision>4</cp:revision>
  <cp:lastPrinted>2010-12-07T21:18:00Z</cp:lastPrinted>
  <dcterms:created xsi:type="dcterms:W3CDTF">2011-08-09T16:25:00Z</dcterms:created>
  <dcterms:modified xsi:type="dcterms:W3CDTF">2011-08-09T18:18:00Z</dcterms:modified>
</cp:coreProperties>
</file>